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smallCaps w:val="1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36"/>
          <w:szCs w:val="36"/>
          <w:rtl w:val="0"/>
        </w:rPr>
        <w:t xml:space="preserve">Damian Goacher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480-560-9426| damegoacher@gmail.com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| </w:t>
      </w:r>
      <w:hyperlink r:id="rId6">
        <w:r w:rsidDel="00000000" w:rsidR="00000000" w:rsidRPr="00000000">
          <w:rPr>
            <w:rFonts w:ascii="Garamond" w:cs="Garamond" w:eastAsia="Garamond" w:hAnsi="Garamond"/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 | </w:t>
      </w:r>
      <w:hyperlink r:id="rId7">
        <w:r w:rsidDel="00000000" w:rsidR="00000000" w:rsidRPr="00000000">
          <w:rPr>
            <w:rFonts w:ascii="Garamond" w:cs="Garamond" w:eastAsia="Garamond" w:hAnsi="Garamond"/>
            <w:color w:val="1155cc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EXPERIENCE </w:t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ASU Thrive,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Editorial Assistant,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Tempe, AZ</w:t>
      </w:r>
      <w:r w:rsidDel="00000000" w:rsidR="00000000" w:rsidRPr="00000000">
        <w:rPr>
          <w:sz w:val="28"/>
          <w:szCs w:val="28"/>
          <w:rtl w:val="0"/>
        </w:rPr>
        <w:t xml:space="preserve">  </w:t>
        <w:tab/>
        <w:t xml:space="preserve">      </w:t>
        <w:tab/>
        <w:tab/>
        <w:tab/>
        <w:tab/>
        <w:tab/>
        <w:t xml:space="preserve">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Aug 2024 – Present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Wrote and edited feature stories for over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300,000 readers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for Arizona State University’s official magazine.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Conducted interviews with over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50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ASU alumni.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Designed the layout and placement of text in the magazine using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Adobe InCopy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and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InDesign.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Wrote and researched the script for ASU’s weekly collaborative show with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Fox 10 Phoenix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ASU All Access.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ADV Consultora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Internship,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Cordóba, Argentina </w:t>
      </w:r>
      <w:r w:rsidDel="00000000" w:rsidR="00000000" w:rsidRPr="00000000">
        <w:rPr>
          <w:sz w:val="28"/>
          <w:szCs w:val="28"/>
          <w:rtl w:val="0"/>
        </w:rPr>
        <w:tab/>
        <w:tab/>
        <w:t xml:space="preserve">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  May 2024  – Aug 2024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Analyzed Juan Manuel Urtubey's presidential campaign, including polling, media, and political history, and provided a strategic report with actionable recommendations to assess and improve campaign effectiveness.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Developed data-driven recommendations using Excel and designed enhanced graphics to optimize the impact of the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Ciclovía campaign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for the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Municipalidad de Córdoba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Created the "Desconectar y Conectar" campaign, designing a marketing plan with strategy, timeline, and graphics to address technology addiction. </w:t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State Press,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 Politics Reporter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Tempe, AZ</w:t>
      </w: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 </w:t>
        <w:tab/>
        <w:t xml:space="preserve">        </w:t>
        <w:tab/>
        <w:t xml:space="preserve">  Dec 2023 – May 2024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Covered Tempe City Hall and political events related to Arizona State University for ASU’s award-winning student newspaper. 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Consistently drove an average of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1,500 viewers per week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for my written articles. </w:t>
      </w:r>
    </w:p>
    <w:p w:rsidR="00000000" w:rsidDel="00000000" w:rsidP="00000000" w:rsidRDefault="00000000" w:rsidRPr="00000000" w14:paraId="00000012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State Press Play,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Podcast Reporter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Tempe, AZ</w:t>
      </w: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   </w:t>
        <w:tab/>
        <w:t xml:space="preserve">  Sep 2023 – Dec 2023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Co-hosted a weekly podcast with the State Press, creating engaging multimedia content to connect with and inform ASU students.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Crafted audio-centric scripts, emphasizing engaging interviews and immersive natural sound to enhance the listener experience.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59.99999999999994" w:hanging="360.000000000000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Lead editing for the weekly podcast in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Adobe Audition.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4" w:val="single"/>
        </w:pBd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SKILLS</w:t>
      </w:r>
    </w:p>
    <w:p w:rsidR="00000000" w:rsidDel="00000000" w:rsidP="00000000" w:rsidRDefault="00000000" w:rsidRPr="00000000" w14:paraId="0000001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Digital: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Adobe Creative Suite, Excel, AP Style, SEO, Parse.ly, Google Trends, Financial Records, Bloomberg Terminal, HTML</w:t>
      </w:r>
    </w:p>
    <w:p w:rsidR="00000000" w:rsidDel="00000000" w:rsidP="00000000" w:rsidRDefault="00000000" w:rsidRPr="00000000" w14:paraId="0000001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Physical: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DSLR, Mirrorless Cameras </w:t>
      </w:r>
    </w:p>
    <w:p w:rsidR="00000000" w:rsidDel="00000000" w:rsidP="00000000" w:rsidRDefault="00000000" w:rsidRPr="00000000" w14:paraId="0000001B">
      <w:pPr>
        <w:pBdr>
          <w:bottom w:color="000000" w:space="1" w:sz="4" w:val="single"/>
        </w:pBd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Arizona State University,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Phoenix, AZ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       </w:t>
        <w:tab/>
        <w:tab/>
        <w:t xml:space="preserve">  Aug 2021 – May 2025</w:t>
      </w:r>
    </w:p>
    <w:p w:rsidR="00000000" w:rsidDel="00000000" w:rsidP="00000000" w:rsidRDefault="00000000" w:rsidRPr="00000000" w14:paraId="0000001E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Bachelor of Arts in Journalism and Mass Communication,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3.40 GPA</w:t>
      </w:r>
    </w:p>
    <w:p w:rsidR="00000000" w:rsidDel="00000000" w:rsidP="00000000" w:rsidRDefault="00000000" w:rsidRPr="00000000" w14:paraId="0000001F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Relevant Coursework: Reporting on Business, Videography, Sports Marketing, 21st Century Media Organization </w:t>
      </w:r>
    </w:p>
    <w:p w:rsidR="00000000" w:rsidDel="00000000" w:rsidP="00000000" w:rsidRDefault="00000000" w:rsidRPr="00000000" w14:paraId="00000020">
      <w:pPr>
        <w:pBdr>
          <w:bottom w:color="000000" w:space="1" w:sz="4" w:val="single"/>
        </w:pBd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4" w:val="single"/>
        </w:pBd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PROJECTS </w:t>
      </w:r>
    </w:p>
    <w:p w:rsidR="00000000" w:rsidDel="00000000" w:rsidP="00000000" w:rsidRDefault="00000000" w:rsidRPr="00000000" w14:paraId="0000002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Independent Research, Universidad Blas Pascal,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Cordóba, Argentina</w:t>
      </w:r>
      <w:r w:rsidDel="00000000" w:rsidR="00000000" w:rsidRPr="00000000">
        <w:rPr>
          <w:sz w:val="28"/>
          <w:szCs w:val="28"/>
          <w:rtl w:val="0"/>
        </w:rPr>
        <w:t xml:space="preserve">   </w:t>
        <w:tab/>
        <w:tab/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</w:t>
        <w:tab/>
        <w:t xml:space="preserve">      May 2024 - Aug 2024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36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Conducted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11 interviews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in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English and Spanish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f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or Professor José Ignacio Martínez with healthcare professionals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social workers, professors, national site officials, and psychologists about the status of their industries and their outlooks on the future. 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36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Gathered and analyzed data and wrote a research paper on the impact of Javier Milei’s austerity measures on key Argentine government ministries. </w:t>
      </w:r>
      <w:r w:rsidDel="00000000" w:rsidR="00000000" w:rsidRPr="00000000">
        <w:rPr>
          <w:rtl w:val="0"/>
        </w:rPr>
      </w:r>
    </w:p>
    <w:sectPr>
      <w:footerReference r:id="rId8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kedin.com/in/damian-goacher-6448a2271/" TargetMode="External"/><Relationship Id="rId7" Type="http://schemas.openxmlformats.org/officeDocument/2006/relationships/hyperlink" Target="https://dgoacher.wixsite.com/damiangoacher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